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E4" w:rsidRPr="00AF2FE4" w:rsidRDefault="00AF2FE4" w:rsidP="00AF2FE4">
      <w:pPr>
        <w:pStyle w:val="1"/>
        <w:numPr>
          <w:ilvl w:val="0"/>
          <w:numId w:val="0"/>
        </w:numPr>
        <w:spacing w:line="560" w:lineRule="exact"/>
        <w:jc w:val="center"/>
        <w:rPr>
          <w:rFonts w:ascii="方正小标宋简体" w:eastAsia="方正小标宋简体" w:hint="eastAsia"/>
          <w:b w:val="0"/>
        </w:rPr>
      </w:pPr>
      <w:bookmarkStart w:id="0" w:name="_Toc528158163"/>
      <w:r w:rsidRPr="00AF2FE4">
        <w:rPr>
          <w:rFonts w:ascii="方正小标宋简体" w:eastAsia="方正小标宋简体" w:hint="eastAsia"/>
          <w:b w:val="0"/>
        </w:rPr>
        <w:t>《电影放映单位设立、变更业务范围     或者兼并、合并、分立审批》             告知承诺申请材料目录</w:t>
      </w:r>
      <w:bookmarkEnd w:id="0"/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Ansi="仿宋" w:cs="仿宋" w:hint="eastAsia"/>
          <w:sz w:val="32"/>
          <w:szCs w:val="32"/>
        </w:rPr>
        <w:t>《电影放映单位申请审批表》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（不得要求其他单位在申请表上盖章确认相关事实）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营业执照（</w:t>
      </w:r>
      <w:r>
        <w:rPr>
          <w:rFonts w:ascii="仿宋_GB2312" w:eastAsia="仿宋_GB2312" w:hAnsi="仿宋" w:cs="仿宋" w:hint="eastAsia"/>
          <w:sz w:val="32"/>
          <w:szCs w:val="32"/>
        </w:rPr>
        <w:t>正本和副本均可，但要完整的复印在一张纸上）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法定代表人、主要负责人的身份证明材料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《公共聚集场所投入使用、营业前消防安全检查合格证》（</w:t>
      </w:r>
      <w:r>
        <w:rPr>
          <w:rFonts w:ascii="仿宋_GB2312" w:eastAsia="仿宋_GB2312" w:hAnsi="仿宋" w:cs="仿宋" w:hint="eastAsia"/>
          <w:sz w:val="32"/>
          <w:szCs w:val="32"/>
        </w:rPr>
        <w:t>需申请单位法定代表人签字并加盖公章）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营业场所房屋权属证书和租赁协议书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场所地理位置图及内部结构平面图，放映单位购买设备器材的证明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专业人员技术资格证明或岗前培训证书</w:t>
      </w:r>
    </w:p>
    <w:p w:rsidR="00AF2FE4" w:rsidRDefault="00AF2FE4" w:rsidP="00AF2FE4">
      <w:pPr>
        <w:ind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《卫生许可证》、《食品流通许可证》</w:t>
      </w:r>
    </w:p>
    <w:p w:rsidR="00AF2FE4" w:rsidRDefault="00AF2FE4" w:rsidP="00AF2FE4">
      <w:pPr>
        <w:widowControl/>
        <w:overflowPunct w:val="0"/>
        <w:autoSpaceDE w:val="0"/>
        <w:autoSpaceDN w:val="0"/>
        <w:adjustRightInd w:val="0"/>
        <w:ind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九、申请书、企业章程、经营场所管理规章、院线加盟协议书</w:t>
      </w:r>
    </w:p>
    <w:p w:rsidR="00AF2FE4" w:rsidRDefault="00AF2FE4" w:rsidP="00AF2FE4">
      <w:pPr>
        <w:ind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>十、如委托办理，申请单位提供授权委托书（申请单位法定代表人签字并加盖公章）、申请单位法定代表人身份证复印件、委托代理人身份证原件及复印件（核原件，留复印件）。</w:t>
      </w:r>
    </w:p>
    <w:p w:rsidR="00AF2FE4" w:rsidRDefault="00AF2FE4" w:rsidP="00AF2FE4">
      <w:pPr>
        <w:ind w:firstLineChars="45" w:firstLine="14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十一、《电影放映单位设立、变更业务范围或者兼 并、合并、分立审批》告知承诺书(见附件)</w:t>
      </w:r>
    </w:p>
    <w:p w:rsidR="00AF2FE4" w:rsidRDefault="00AF2FE4" w:rsidP="00AF2FE4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AF2FE4" w:rsidRDefault="00AF2FE4" w:rsidP="00AF2FE4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中国（河南）自由贸易试验区</w:t>
      </w:r>
    </w:p>
    <w:p w:rsidR="00AF2FE4" w:rsidRDefault="00AF2FE4" w:rsidP="00AF2FE4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郑州片区管委会行政审批告知承诺书</w:t>
      </w:r>
    </w:p>
    <w:p w:rsidR="00AF2FE4" w:rsidRDefault="00AF2FE4" w:rsidP="00AF2FE4">
      <w:pPr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(电影放映单位设立、变更业务范围</w:t>
      </w:r>
    </w:p>
    <w:p w:rsidR="00AF2FE4" w:rsidRDefault="00AF2FE4" w:rsidP="00AF2FE4">
      <w:pPr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或者兼并、合并、分立审批)</w:t>
      </w:r>
    </w:p>
    <w:p w:rsidR="00AF2FE4" w:rsidRPr="005426C2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5426C2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426C2">
        <w:rPr>
          <w:rFonts w:ascii="仿宋_GB2312" w:eastAsia="仿宋_GB2312" w:hint="eastAsia"/>
          <w:sz w:val="32"/>
          <w:szCs w:val="32"/>
        </w:rPr>
        <w:t>年〕第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426C2">
        <w:rPr>
          <w:rFonts w:ascii="仿宋_GB2312" w:eastAsia="仿宋_GB2312" w:hint="eastAsia"/>
          <w:sz w:val="32"/>
          <w:szCs w:val="32"/>
        </w:rPr>
        <w:t>号</w:t>
      </w:r>
    </w:p>
    <w:p w:rsidR="00AF2FE4" w:rsidRPr="0095314B" w:rsidRDefault="00AF2FE4" w:rsidP="00AF2FE4">
      <w:pPr>
        <w:ind w:firstLine="640"/>
        <w:rPr>
          <w:rFonts w:ascii="仿宋_GB2312" w:eastAsia="仿宋_GB2312"/>
          <w:sz w:val="32"/>
          <w:szCs w:val="32"/>
          <w:u w:val="thick"/>
        </w:rPr>
      </w:pPr>
      <w:r w:rsidRPr="00624F24">
        <w:rPr>
          <w:rFonts w:ascii="黑体" w:eastAsia="黑体" w:hAnsi="黑体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F2FE4" w:rsidRPr="005426C2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5426C2">
        <w:rPr>
          <w:rFonts w:ascii="仿宋_GB2312" w:eastAsia="仿宋_GB2312" w:hint="eastAsia"/>
          <w:sz w:val="32"/>
          <w:szCs w:val="32"/>
        </w:rPr>
        <w:t>自然人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F2FE4" w:rsidRPr="005426C2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5426C2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AF2FE4" w:rsidRPr="00257199" w:rsidRDefault="00AF2FE4" w:rsidP="00AF2FE4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5426C2">
        <w:rPr>
          <w:rFonts w:ascii="仿宋_GB2312" w:eastAsia="仿宋_GB2312" w:hint="eastAsia"/>
          <w:sz w:val="32"/>
          <w:szCs w:val="32"/>
        </w:rPr>
        <w:t>证件类型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257199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AF2FE4" w:rsidRPr="00405EB3" w:rsidRDefault="00AF2FE4" w:rsidP="00AF2FE4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5426C2"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AF2FE4" w:rsidRPr="005426C2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5426C2">
        <w:rPr>
          <w:rFonts w:ascii="仿宋_GB2312" w:eastAsia="仿宋_GB2312" w:hint="eastAsia"/>
          <w:sz w:val="32"/>
          <w:szCs w:val="32"/>
        </w:rPr>
        <w:t>法人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F2FE4" w:rsidRPr="0095314B" w:rsidRDefault="00AF2FE4" w:rsidP="00AF2FE4">
      <w:pPr>
        <w:ind w:firstLine="640"/>
        <w:rPr>
          <w:rFonts w:ascii="仿宋_GB2312" w:eastAsia="仿宋_GB2312"/>
          <w:sz w:val="32"/>
          <w:szCs w:val="32"/>
          <w:u w:val="thick"/>
        </w:rPr>
      </w:pPr>
      <w:r w:rsidRPr="005426C2">
        <w:rPr>
          <w:rFonts w:ascii="仿宋_GB2312" w:eastAsia="仿宋_GB2312" w:hint="eastAsia"/>
          <w:sz w:val="32"/>
          <w:szCs w:val="32"/>
        </w:rPr>
        <w:t>单位名称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：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AF2FE4" w:rsidRPr="0095314B" w:rsidRDefault="00AF2FE4" w:rsidP="00AF2FE4">
      <w:pPr>
        <w:ind w:firstLine="640"/>
        <w:rPr>
          <w:rFonts w:ascii="仿宋_GB2312" w:eastAsia="仿宋_GB2312"/>
          <w:sz w:val="32"/>
          <w:szCs w:val="32"/>
          <w:u w:val="thick"/>
        </w:rPr>
      </w:pPr>
      <w:r w:rsidRPr="005426C2">
        <w:rPr>
          <w:rFonts w:ascii="仿宋_GB2312" w:eastAsia="仿宋_GB2312" w:hint="eastAsia"/>
          <w:sz w:val="32"/>
          <w:szCs w:val="32"/>
        </w:rPr>
        <w:t>法定代表人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426C2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</w:t>
      </w:r>
    </w:p>
    <w:p w:rsidR="00AF2FE4" w:rsidRPr="0095314B" w:rsidRDefault="00AF2FE4" w:rsidP="00AF2FE4">
      <w:pPr>
        <w:ind w:firstLine="640"/>
        <w:rPr>
          <w:rFonts w:ascii="仿宋_GB2312" w:eastAsia="仿宋_GB2312"/>
          <w:sz w:val="32"/>
          <w:szCs w:val="32"/>
          <w:u w:val="thick"/>
        </w:rPr>
      </w:pPr>
      <w:r w:rsidRPr="005426C2"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</w:p>
    <w:p w:rsidR="00AF2FE4" w:rsidRPr="00405EB3" w:rsidRDefault="00AF2FE4" w:rsidP="00AF2FE4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624F24">
        <w:rPr>
          <w:rFonts w:ascii="黑体" w:eastAsia="黑体" w:hAnsi="黑体" w:hint="eastAsia"/>
          <w:sz w:val="32"/>
          <w:szCs w:val="32"/>
        </w:rPr>
        <w:t>委托代理人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</w:p>
    <w:p w:rsidR="00AF2FE4" w:rsidRPr="00405EB3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405EB3">
        <w:rPr>
          <w:rFonts w:ascii="仿宋_GB2312" w:eastAsia="仿宋_GB2312" w:hint="eastAsia"/>
          <w:sz w:val="32"/>
          <w:szCs w:val="32"/>
        </w:rPr>
        <w:t xml:space="preserve">证件类型：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257199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405EB3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AF2FE4" w:rsidRPr="0095314B" w:rsidRDefault="00AF2FE4" w:rsidP="00AF2FE4">
      <w:pPr>
        <w:ind w:firstLine="640"/>
        <w:rPr>
          <w:rFonts w:ascii="仿宋_GB2312" w:eastAsia="仿宋_GB2312"/>
          <w:sz w:val="32"/>
          <w:szCs w:val="32"/>
          <w:u w:val="thick"/>
        </w:rPr>
      </w:pPr>
      <w:r w:rsidRPr="00405EB3">
        <w:rPr>
          <w:rFonts w:ascii="仿宋_GB2312" w:eastAsia="仿宋_GB2312" w:hint="eastAsia"/>
          <w:sz w:val="32"/>
          <w:szCs w:val="32"/>
        </w:rPr>
        <w:t>联系方式：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</w:p>
    <w:p w:rsidR="00AF2FE4" w:rsidRPr="005426C2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624F24">
        <w:rPr>
          <w:rFonts w:ascii="黑体" w:eastAsia="黑体" w:hAnsi="黑体" w:hint="eastAsia"/>
          <w:sz w:val="32"/>
          <w:szCs w:val="32"/>
        </w:rPr>
        <w:t>行政审批机关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F2FE4" w:rsidRPr="00405EB3" w:rsidRDefault="00AF2FE4" w:rsidP="00AF2FE4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5426C2">
        <w:rPr>
          <w:rFonts w:ascii="仿宋_GB2312" w:eastAsia="仿宋_GB2312" w:hint="eastAsia"/>
          <w:sz w:val="32"/>
          <w:szCs w:val="32"/>
        </w:rPr>
        <w:t>联系人姓名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5426C2"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：</w:t>
      </w:r>
      <w:r w:rsidRPr="00405EB3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AF2FE4" w:rsidRDefault="00AF2FE4" w:rsidP="00AF2FE4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F2FE4" w:rsidRDefault="00AF2FE4" w:rsidP="00AF2FE4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F2FE4" w:rsidRDefault="00AF2FE4" w:rsidP="00AF2FE4">
      <w:pPr>
        <w:ind w:firstLineChars="0" w:firstLine="0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行政审批机关的告知</w:t>
      </w:r>
    </w:p>
    <w:p w:rsidR="00AF2FE4" w:rsidRDefault="00AF2FE4" w:rsidP="00AF2FE4">
      <w:pPr>
        <w:ind w:firstLine="880"/>
        <w:rPr>
          <w:rFonts w:ascii="方正小标宋简体" w:eastAsia="方正小标宋简体"/>
          <w:sz w:val="44"/>
          <w:szCs w:val="44"/>
        </w:rPr>
      </w:pP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按照《中国（河南）自由贸易试验区开展“证照分离”改革试点方案》,本行政审批机关就行政审批事项告知如下：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一、审批依据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本行政审批事项的依据为：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电影管理条例》第三十八条:设立电影放映单位，应当向所在地县或者设区的市人民政府广播电影电视局提出申请。在县申请设立电影放映单位的，向所在地县人民政府广播电影电视局提出申请，在设区的市申请设立电影放映单位的，向所在地设区的市人民政府广播电影电视局提出申请。第三十九条:电影放映单位变更名称、地址、法定代表人或者主要负责人，或者终止电影放映经营活动的，应当到原登记的工商行政管理部门办理变更登记或者注销登记，并向原审批的电影行政部门备案。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2.国务院2014年08月12日发布的《国务院关于取消和调整一批行政审批项目等事项的决定》(国发〔2014〕27号)电影放映单位设立、变更业务范围或者兼并、合并、分立审批改为后置审批。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二、法定条件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本行政审批事项获得审批应当具备下列条件、标准和技术要求: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1．电影发行、放映单位的名称、章程；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2．确定的业务范围；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3．适应业务范围需要的资金、场所和设备；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4．适应业务范围需要组织机构和专业人员；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5．法律、行政法规规定的其它条。  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三、应当提交的材料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根据审批依据和法定条件,本行政审批事项获得批准,申请人应当提交下列材料：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Ansi="仿宋" w:cs="仿宋" w:hint="eastAsia"/>
          <w:sz w:val="32"/>
          <w:szCs w:val="32"/>
        </w:rPr>
        <w:t>《电影放映单位申请审批表》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（不得要求其他单位在申请表上盖章确认相关事实）；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营业执照（</w:t>
      </w:r>
      <w:r>
        <w:rPr>
          <w:rFonts w:ascii="仿宋_GB2312" w:eastAsia="仿宋_GB2312" w:hAnsi="仿宋" w:cs="仿宋" w:hint="eastAsia"/>
          <w:sz w:val="32"/>
          <w:szCs w:val="32"/>
        </w:rPr>
        <w:t>正本和副本均可，但要完整的复印在一张纸上）；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法定代表人、主要负责人的身份证明材料；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《公共聚集场所投入使用、营业前消防安全检查合格证》（</w:t>
      </w:r>
      <w:r>
        <w:rPr>
          <w:rFonts w:ascii="仿宋_GB2312" w:eastAsia="仿宋_GB2312" w:hAnsi="仿宋" w:cs="仿宋" w:hint="eastAsia"/>
          <w:sz w:val="32"/>
          <w:szCs w:val="32"/>
        </w:rPr>
        <w:t>需申请单位法定代表人签字并加盖公章）；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营业场所房屋权属证书和租赁协议书；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场所地理位置图及内部结构平面图，放映单位购买设备器材的证明；</w:t>
      </w:r>
    </w:p>
    <w:p w:rsidR="00AF2FE4" w:rsidRDefault="00AF2FE4" w:rsidP="00AF2FE4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专业人员技术资格证明或岗前培训证书；</w:t>
      </w:r>
    </w:p>
    <w:p w:rsidR="00AF2FE4" w:rsidRDefault="00AF2FE4" w:rsidP="00AF2FE4">
      <w:pPr>
        <w:ind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《卫生许可证》、《食品流通许可证》</w:t>
      </w:r>
      <w:r>
        <w:rPr>
          <w:rFonts w:ascii="仿宋_GB2312" w:eastAsia="仿宋_GB2312" w:hint="eastAsia"/>
          <w:sz w:val="44"/>
          <w:szCs w:val="44"/>
        </w:rPr>
        <w:t xml:space="preserve"> ；         </w:t>
      </w:r>
    </w:p>
    <w:p w:rsidR="00AF2FE4" w:rsidRDefault="00AF2FE4" w:rsidP="00AF2FE4">
      <w:pPr>
        <w:widowControl/>
        <w:overflowPunct w:val="0"/>
        <w:autoSpaceDE w:val="0"/>
        <w:autoSpaceDN w:val="0"/>
        <w:adjustRightInd w:val="0"/>
        <w:ind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9.申请书、企业章程、经营场所管理规章、院线加盟协议书；</w:t>
      </w:r>
    </w:p>
    <w:p w:rsidR="00AF2FE4" w:rsidRDefault="00AF2FE4" w:rsidP="00AF2FE4">
      <w:pPr>
        <w:ind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>10.如委托办理，申请单位提供授权委托书（申请单位法定代表人签字并加盖公章）、申请单位法定代表人身份证复印件、委托代理人身份证原件及复印件（核原件，留复印件）。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四、已经提交和需要补充提交的材料</w:t>
      </w:r>
    </w:p>
    <w:p w:rsidR="00AF2FE4" w:rsidRPr="006260FF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6260FF">
        <w:rPr>
          <w:rFonts w:ascii="仿宋_GB2312" w:eastAsia="仿宋_GB2312" w:hint="eastAsia"/>
          <w:sz w:val="32"/>
          <w:szCs w:val="32"/>
        </w:rPr>
        <w:t>1.下列材料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6260FF">
        <w:rPr>
          <w:rFonts w:ascii="仿宋_GB2312" w:eastAsia="仿宋_GB2312" w:hint="eastAsia"/>
          <w:sz w:val="32"/>
          <w:szCs w:val="32"/>
        </w:rPr>
        <w:t>申请人已经提交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F2FE4" w:rsidRPr="006260FF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</w:t>
      </w: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项、</w:t>
      </w: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、</w:t>
      </w: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F2FE4" w:rsidRPr="006260FF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6260FF">
        <w:rPr>
          <w:rFonts w:ascii="仿宋_GB2312" w:eastAsia="仿宋_GB2312" w:hint="eastAsia"/>
          <w:sz w:val="32"/>
          <w:szCs w:val="32"/>
        </w:rPr>
        <w:t>2.下列材料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6260FF">
        <w:rPr>
          <w:rFonts w:ascii="仿宋_GB2312" w:eastAsia="仿宋_GB2312" w:hint="eastAsia"/>
          <w:sz w:val="32"/>
          <w:szCs w:val="32"/>
        </w:rPr>
        <w:t>申请人应当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Pr="006260FF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日前提交</w:t>
      </w:r>
    </w:p>
    <w:p w:rsidR="00AF2FE4" w:rsidRPr="006260FF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Pr="006260FF">
        <w:rPr>
          <w:rFonts w:ascii="仿宋_GB2312" w:eastAsia="仿宋_GB2312" w:hint="eastAsia"/>
          <w:sz w:val="32"/>
          <w:szCs w:val="32"/>
        </w:rPr>
        <w:t>在行政审批机关对承诺内容是否属实进行检查时提交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F2FE4" w:rsidRPr="00606E1D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 w:rsidRPr="006260F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项、第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260FF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</w:t>
      </w:r>
      <w:r w:rsidRPr="00D96994">
        <w:rPr>
          <w:rFonts w:ascii="仿宋_GB2312" w:eastAsia="仿宋_GB2312"/>
          <w:color w:val="000000"/>
          <w:sz w:val="32"/>
          <w:szCs w:val="32"/>
        </w:rPr>
        <w:t>（以上由工作人员填写）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五、承诺的期限和效力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申请人愿意作出承诺的,在收到本告知承诺书之日起__日内作出承诺。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申请人作出符合上述申请条件的承诺,并提交签章的告知承诺书后行政审批机关将当场作出行政审批决定。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申请人逾期不作出承诺的,行政审批机关将按照法律、法规和规章的有关规定实施行政审批申请人作出不实承诺的,行政审批机关将依法作出处理,并由申请人依法承担相应的法律责任。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六、监督和法律责任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申请人应当在本告知承诺书约定的期限内提交应补充的材料。未提交材料或者提交的材料不符合要求且无法补正的,将依法撤销行政审批决定。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本行政审批机关,将在作出准予行政审批决定后2个月</w:t>
      </w:r>
      <w:r>
        <w:rPr>
          <w:rFonts w:ascii="仿宋_GB2312" w:eastAsia="仿宋_GB2312" w:hint="eastAsia"/>
          <w:sz w:val="32"/>
          <w:szCs w:val="32"/>
        </w:rPr>
        <w:lastRenderedPageBreak/>
        <w:t>内对申请人的承诺内容是否属实进行检查,发现申请人实际情况与承诺内容不符的,行审批机关将要求其限期整改;整改后仍不符合条件的,依法搬销行政审批决定。</w:t>
      </w:r>
    </w:p>
    <w:p w:rsidR="00AF2FE4" w:rsidRDefault="00AF2FE4" w:rsidP="00AF2FE4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七、诚信管理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对申请人作出承诺后,未在承诺期限内提交材料的,将在行政审批机关的诚信档案系统留下记录,对申请人以后的同一行政审批申请,不再适用告知承诺的审批方式。</w:t>
      </w:r>
    </w:p>
    <w:p w:rsidR="00AF2FE4" w:rsidRPr="00531DF5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</w:p>
    <w:p w:rsidR="00AF2FE4" w:rsidRDefault="00AF2FE4" w:rsidP="00AF2FE4">
      <w:pPr>
        <w:ind w:firstLineChars="45" w:firstLine="198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申请人的承诺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申请人就申请审批的行政审批事项,现作出下列承诺: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(一)所填写的基本信息真实、准确；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(二)已经知晓行政审批机关告知的全部内容；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(三)认为自身能满足行政审批机关告知的条件、标准和要求;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(四)对于约定需要提供的材料,承诺能够在规定期限内予以提供；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(五)上述陈述是申请人真实意思的表示；</w:t>
      </w:r>
    </w:p>
    <w:p w:rsidR="00AF2FE4" w:rsidRDefault="00AF2FE4" w:rsidP="00AF2FE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(六)若违反承诺或者作出不实承诺的,愿意承担相应的法律责任。</w:t>
      </w:r>
    </w:p>
    <w:p w:rsidR="00AF2FE4" w:rsidRDefault="00AF2FE4" w:rsidP="00AF2FE4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AF2FE4" w:rsidRDefault="00AF2FE4" w:rsidP="00AF2FE4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申请人（委托代理人） ：           行政审批机关：</w:t>
      </w:r>
    </w:p>
    <w:p w:rsidR="00AF2FE4" w:rsidRDefault="00AF2FE4" w:rsidP="00AF2FE4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（签字盖章）                   （盖章）</w:t>
      </w:r>
    </w:p>
    <w:p w:rsidR="00AF2FE4" w:rsidRDefault="00AF2FE4" w:rsidP="00AF2FE4">
      <w:pPr>
        <w:ind w:firstLineChars="260" w:firstLine="8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                    年   月   日</w:t>
      </w:r>
    </w:p>
    <w:p w:rsidR="00F22D57" w:rsidRPr="00AF2FE4" w:rsidRDefault="00AF2FE4" w:rsidP="00AF2FE4">
      <w:pPr>
        <w:ind w:firstLineChars="2000" w:firstLine="64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（一式两份）</w:t>
      </w:r>
    </w:p>
    <w:sectPr w:rsidR="00F22D57" w:rsidRPr="00AF2FE4" w:rsidSect="009C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38" w:rsidRDefault="00F47438" w:rsidP="00142112">
      <w:pPr>
        <w:spacing w:line="240" w:lineRule="auto"/>
        <w:ind w:firstLine="420"/>
      </w:pPr>
      <w:r>
        <w:separator/>
      </w:r>
    </w:p>
  </w:endnote>
  <w:endnote w:type="continuationSeparator" w:id="1">
    <w:p w:rsidR="00F47438" w:rsidRDefault="00F47438" w:rsidP="0014211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64"/>
      <w:docPartObj>
        <w:docPartGallery w:val="Page Numbers (Bottom of Page)"/>
        <w:docPartUnique/>
      </w:docPartObj>
    </w:sdtPr>
    <w:sdtContent>
      <w:p w:rsidR="009C5AE0" w:rsidRDefault="00BE40FF" w:rsidP="009C5AE0">
        <w:pPr>
          <w:pStyle w:val="a5"/>
          <w:ind w:firstLine="360"/>
        </w:pPr>
        <w:fldSimple w:instr=" PAGE   \* MERGEFORMAT ">
          <w:r w:rsidR="00AF2FE4" w:rsidRPr="00AF2FE4">
            <w:rPr>
              <w:noProof/>
              <w:lang w:val="zh-CN"/>
            </w:rPr>
            <w:t>6</w:t>
          </w:r>
        </w:fldSimple>
      </w:p>
    </w:sdtContent>
  </w:sdt>
  <w:p w:rsidR="00142112" w:rsidRDefault="00142112" w:rsidP="0014211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165"/>
      <w:docPartObj>
        <w:docPartGallery w:val="Page Numbers (Bottom of Page)"/>
        <w:docPartUnique/>
      </w:docPartObj>
    </w:sdtPr>
    <w:sdtContent>
      <w:p w:rsidR="009C5AE0" w:rsidRDefault="00BE40FF" w:rsidP="009C5AE0">
        <w:pPr>
          <w:pStyle w:val="a5"/>
          <w:ind w:firstLine="360"/>
          <w:jc w:val="right"/>
        </w:pPr>
        <w:fldSimple w:instr=" PAGE   \* MERGEFORMAT ">
          <w:r w:rsidR="00AF2FE4" w:rsidRPr="00AF2FE4">
            <w:rPr>
              <w:noProof/>
              <w:lang w:val="zh-CN"/>
            </w:rPr>
            <w:t>7</w:t>
          </w:r>
        </w:fldSimple>
      </w:p>
    </w:sdtContent>
  </w:sdt>
  <w:p w:rsidR="00142112" w:rsidRDefault="00142112" w:rsidP="0014211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2" w:rsidRDefault="00142112" w:rsidP="0014211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38" w:rsidRDefault="00F47438" w:rsidP="00142112">
      <w:pPr>
        <w:spacing w:line="240" w:lineRule="auto"/>
        <w:ind w:firstLine="420"/>
      </w:pPr>
      <w:r>
        <w:separator/>
      </w:r>
    </w:p>
  </w:footnote>
  <w:footnote w:type="continuationSeparator" w:id="1">
    <w:p w:rsidR="00F47438" w:rsidRDefault="00F47438" w:rsidP="0014211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2" w:rsidRDefault="00142112" w:rsidP="009C5AE0">
    <w:pPr>
      <w:pStyle w:val="a6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2" w:rsidRDefault="00142112" w:rsidP="0014211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2" w:rsidRDefault="00142112" w:rsidP="00142112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A03B"/>
    <w:multiLevelType w:val="multilevel"/>
    <w:tmpl w:val="55FFA03B"/>
    <w:lvl w:ilvl="0">
      <w:start w:val="6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B7"/>
    <w:rsid w:val="00054D3A"/>
    <w:rsid w:val="00142112"/>
    <w:rsid w:val="00176BB7"/>
    <w:rsid w:val="00241D15"/>
    <w:rsid w:val="00251913"/>
    <w:rsid w:val="00266299"/>
    <w:rsid w:val="003768D6"/>
    <w:rsid w:val="00411720"/>
    <w:rsid w:val="004478D6"/>
    <w:rsid w:val="00474877"/>
    <w:rsid w:val="004D7A45"/>
    <w:rsid w:val="004F7D96"/>
    <w:rsid w:val="005022F4"/>
    <w:rsid w:val="00514298"/>
    <w:rsid w:val="007F4EEC"/>
    <w:rsid w:val="009522E8"/>
    <w:rsid w:val="00982BA7"/>
    <w:rsid w:val="0098619F"/>
    <w:rsid w:val="009C5AE0"/>
    <w:rsid w:val="009E65DE"/>
    <w:rsid w:val="00A53181"/>
    <w:rsid w:val="00A93E2F"/>
    <w:rsid w:val="00AC1AD6"/>
    <w:rsid w:val="00AF2FE4"/>
    <w:rsid w:val="00B66D18"/>
    <w:rsid w:val="00BB5CAB"/>
    <w:rsid w:val="00BE40FF"/>
    <w:rsid w:val="00C65192"/>
    <w:rsid w:val="00CC33A5"/>
    <w:rsid w:val="00D90B2B"/>
    <w:rsid w:val="00EB0C70"/>
    <w:rsid w:val="00EC2ADA"/>
    <w:rsid w:val="00EF5B2C"/>
    <w:rsid w:val="00F22D57"/>
    <w:rsid w:val="00F47438"/>
    <w:rsid w:val="00F67BE7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5AE0"/>
    <w:pPr>
      <w:keepNext/>
      <w:keepLines/>
      <w:numPr>
        <w:numId w:val="1"/>
      </w:numPr>
      <w:spacing w:line="576" w:lineRule="auto"/>
      <w:ind w:firstLineChars="0" w:firstLine="0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2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90B2B"/>
  </w:style>
  <w:style w:type="paragraph" w:styleId="a4">
    <w:name w:val="header"/>
    <w:basedOn w:val="a"/>
    <w:link w:val="Char"/>
    <w:uiPriority w:val="99"/>
    <w:semiHidden/>
    <w:unhideWhenUsed/>
    <w:rsid w:val="0014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2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1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1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5AE0"/>
    <w:rPr>
      <w:b/>
      <w:kern w:val="44"/>
      <w:sz w:val="44"/>
    </w:rPr>
  </w:style>
  <w:style w:type="paragraph" w:styleId="a6">
    <w:name w:val="No Spacing"/>
    <w:uiPriority w:val="1"/>
    <w:qFormat/>
    <w:rsid w:val="009C5AE0"/>
    <w:pPr>
      <w:widowControl w:val="0"/>
      <w:spacing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2018-03-09T01:46:00Z</cp:lastPrinted>
  <dcterms:created xsi:type="dcterms:W3CDTF">2018-03-08T09:30:00Z</dcterms:created>
  <dcterms:modified xsi:type="dcterms:W3CDTF">2018-10-24T08:32:00Z</dcterms:modified>
</cp:coreProperties>
</file>